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5546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附件4</w:t>
      </w:r>
    </w:p>
    <w:p w14:paraId="1C1A6E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eastAsia" w:ascii="Times New Roman" w:hAnsi="Times New Roman" w:eastAsia="方正小标宋简体" w:cs="Times New Roman"/>
          <w:b w:val="0"/>
          <w:bCs/>
          <w:color w:val="000000" w:themeColor="text1"/>
          <w:sz w:val="44"/>
          <w:szCs w:val="44"/>
          <w:lang w:eastAsia="zh-CN"/>
          <w14:textFill>
            <w14:solidFill>
              <w14:schemeClr w14:val="tx1"/>
            </w14:solidFill>
          </w14:textFill>
        </w:rPr>
        <w:t>面试</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考生须知</w:t>
      </w:r>
    </w:p>
    <w:p w14:paraId="5974D7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pPr>
    </w:p>
    <w:p w14:paraId="37C921E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一、</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面试</w:t>
      </w:r>
      <w:r>
        <w:rPr>
          <w:rFonts w:hint="default" w:ascii="Times New Roman" w:hAnsi="Times New Roman" w:eastAsia="仿宋_GB2312" w:cs="Times New Roman"/>
          <w:color w:val="000000" w:themeColor="text1"/>
          <w:sz w:val="32"/>
          <w:szCs w:val="32"/>
          <w14:textFill>
            <w14:solidFill>
              <w14:schemeClr w14:val="tx1"/>
            </w14:solidFill>
          </w14:textFill>
        </w:rPr>
        <w:t>考生须对所填报信息、提供材料的真实性、准确性负责；因未认真填写、信息不全、有误而造成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的后果</w:t>
      </w:r>
      <w:r>
        <w:rPr>
          <w:rFonts w:hint="default" w:ascii="Times New Roman" w:hAnsi="Times New Roman" w:eastAsia="仿宋_GB2312" w:cs="Times New Roman"/>
          <w:color w:val="000000" w:themeColor="text1"/>
          <w:sz w:val="32"/>
          <w:szCs w:val="32"/>
          <w14:textFill>
            <w14:solidFill>
              <w14:schemeClr w14:val="tx1"/>
            </w14:solidFill>
          </w14:textFill>
        </w:rPr>
        <w:t>由个人承担责任；凡谎报或造假个人信息的，一经发现取消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应聘</w:t>
      </w:r>
      <w:r>
        <w:rPr>
          <w:rFonts w:hint="default" w:ascii="Times New Roman" w:hAnsi="Times New Roman" w:eastAsia="仿宋_GB2312" w:cs="Times New Roman"/>
          <w:color w:val="000000" w:themeColor="text1"/>
          <w:sz w:val="32"/>
          <w:szCs w:val="32"/>
          <w14:textFill>
            <w14:solidFill>
              <w14:schemeClr w14:val="tx1"/>
            </w14:solidFill>
          </w14:textFill>
        </w:rPr>
        <w:t>资格，已被聘用的解除聘用关系。</w:t>
      </w:r>
    </w:p>
    <w:p w14:paraId="4267117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面试时间、地点的安排详见学校网站通知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w:t>
      </w:r>
      <w:r>
        <w:rPr>
          <w:rFonts w:hint="default" w:ascii="Times New Roman" w:hAnsi="Times New Roman" w:eastAsia="仿宋_GB2312" w:cs="Times New Roman"/>
          <w:color w:val="000000" w:themeColor="text1"/>
          <w:sz w:val="32"/>
          <w:szCs w:val="32"/>
          <w14:textFill>
            <w14:solidFill>
              <w14:schemeClr w14:val="tx1"/>
            </w14:solidFill>
          </w14:textFill>
        </w:rPr>
        <w:t>告，</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进入候考室须出示本人身份证，工作人员将进行查验。</w:t>
      </w:r>
    </w:p>
    <w:p w14:paraId="16C0CF6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面试采取试讲的方式进行。试讲从教学设计、教学过程、教学内容、教学方法、教学基本功和教学特色等几个方面进行考核。面试考生准备好15分钟讲课内容，采取黑板板书形式进行讲授，试讲不提供电子设备，不用PPT。面试满分为100分。</w:t>
      </w:r>
    </w:p>
    <w:p w14:paraId="1253291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四、考生必须携带身份证，在规定时间内参加面试，违者视为自动弃权，取消面试资格。</w:t>
      </w:r>
    </w:p>
    <w:p w14:paraId="3B0C9A20">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五、考生必须遵守面试纪律，按面试程序和要求参加面试，不得以任何理由违反规定，影响面试。</w:t>
      </w:r>
    </w:p>
    <w:p w14:paraId="27E690E9">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14:textFill>
            <w14:solidFill>
              <w14:schemeClr w14:val="tx1"/>
            </w14:solidFill>
          </w14:textFill>
        </w:rPr>
        <w:t>、考生面试当天早上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14:textFill>
            <w14:solidFill>
              <w14:schemeClr w14:val="tx1"/>
            </w14:solidFill>
          </w14:textFill>
        </w:rPr>
        <w:t>到广西警察学院仙葫校区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号教学楼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签到和候考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（具体安排见公告附件3）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考生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现场</w:t>
      </w:r>
      <w:r>
        <w:rPr>
          <w:rFonts w:hint="default" w:ascii="Times New Roman" w:hAnsi="Times New Roman" w:eastAsia="仿宋_GB2312" w:cs="Times New Roman"/>
          <w:color w:val="000000" w:themeColor="text1"/>
          <w:sz w:val="32"/>
          <w:szCs w:val="32"/>
          <w14:textFill>
            <w14:solidFill>
              <w14:schemeClr w14:val="tx1"/>
            </w14:solidFill>
          </w14:textFill>
        </w:rPr>
        <w:t>进行抽签。面试按抽签序号参加。抽签开始时仍未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签到</w:t>
      </w:r>
      <w:r>
        <w:rPr>
          <w:rFonts w:hint="default" w:ascii="Times New Roman" w:hAnsi="Times New Roman" w:eastAsia="仿宋_GB2312" w:cs="Times New Roman"/>
          <w:color w:val="000000" w:themeColor="text1"/>
          <w:sz w:val="32"/>
          <w:szCs w:val="32"/>
          <w14:textFill>
            <w14:solidFill>
              <w14:schemeClr w14:val="tx1"/>
            </w14:solidFill>
          </w14:textFill>
        </w:rPr>
        <w:t>的，</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剩余签号为该考生面试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抽签序</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:00开始面试。</w:t>
      </w:r>
      <w:r>
        <w:rPr>
          <w:rFonts w:hint="default" w:ascii="Times New Roman" w:hAnsi="Times New Roman" w:eastAsia="仿宋_GB2312" w:cs="Times New Roman"/>
          <w:b/>
          <w:color w:val="000000" w:themeColor="text1"/>
          <w:sz w:val="32"/>
          <w:szCs w:val="32"/>
          <w:u w:val="single"/>
          <w14:textFill>
            <w14:solidFill>
              <w14:schemeClr w14:val="tx1"/>
            </w14:solidFill>
          </w14:textFill>
        </w:rPr>
        <w:t>面试开考后，仍未</w:t>
      </w:r>
      <w:r>
        <w:rPr>
          <w:rFonts w:hint="default" w:ascii="Times New Roman" w:hAnsi="Times New Roman" w:eastAsia="仿宋_GB2312" w:cs="Times New Roman"/>
          <w:b/>
          <w:color w:val="000000" w:themeColor="text1"/>
          <w:sz w:val="32"/>
          <w:szCs w:val="32"/>
          <w:u w:val="single"/>
          <w:lang w:eastAsia="zh-CN"/>
          <w14:textFill>
            <w14:solidFill>
              <w14:schemeClr w14:val="tx1"/>
            </w14:solidFill>
          </w14:textFill>
        </w:rPr>
        <w:t>签到</w:t>
      </w:r>
      <w:r>
        <w:rPr>
          <w:rFonts w:hint="default" w:ascii="Times New Roman" w:hAnsi="Times New Roman" w:eastAsia="仿宋_GB2312" w:cs="Times New Roman"/>
          <w:b/>
          <w:color w:val="000000" w:themeColor="text1"/>
          <w:sz w:val="32"/>
          <w:szCs w:val="32"/>
          <w:u w:val="single"/>
          <w14:textFill>
            <w14:solidFill>
              <w14:schemeClr w14:val="tx1"/>
            </w14:solidFill>
          </w14:textFill>
        </w:rPr>
        <w:t>的视为自动弃权。</w:t>
      </w:r>
    </w:p>
    <w:p w14:paraId="667C62B2">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b/>
          <w:color w:val="000000" w:themeColor="text1"/>
          <w:sz w:val="32"/>
          <w:szCs w:val="32"/>
          <w:u w:val="single"/>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color w:val="000000" w:themeColor="text1"/>
          <w:sz w:val="32"/>
          <w:szCs w:val="32"/>
          <w:u w:val="single"/>
          <w14:textFill>
            <w14:solidFill>
              <w14:schemeClr w14:val="tx1"/>
            </w14:solidFill>
          </w14:textFill>
        </w:rPr>
        <w:t>考生在抽签前要主动将关闭后的手机及其它电子产品交由工作人员保管。如发现不上交手机及其它电子产品，视为作弊，取消</w:t>
      </w:r>
      <w:r>
        <w:rPr>
          <w:rFonts w:hint="default" w:ascii="Times New Roman" w:hAnsi="Times New Roman" w:eastAsia="仿宋_GB2312" w:cs="Times New Roman"/>
          <w:b/>
          <w:color w:val="000000" w:themeColor="text1"/>
          <w:sz w:val="32"/>
          <w:szCs w:val="32"/>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32"/>
          <w:szCs w:val="32"/>
          <w:u w:val="single"/>
          <w14:textFill>
            <w14:solidFill>
              <w14:schemeClr w14:val="tx1"/>
            </w14:solidFill>
          </w14:textFill>
        </w:rPr>
        <w:t>资格。</w:t>
      </w:r>
    </w:p>
    <w:p w14:paraId="49964BDB">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14:textFill>
            <w14:solidFill>
              <w14:schemeClr w14:val="tx1"/>
            </w14:solidFill>
          </w14:textFill>
        </w:rPr>
        <w:t>、考生在候考过程中不得擅自出入候考室，确需出入候考室的，须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color w:val="000000" w:themeColor="text1"/>
          <w:sz w:val="32"/>
          <w:szCs w:val="32"/>
          <w14:textFill>
            <w14:solidFill>
              <w14:schemeClr w14:val="tx1"/>
            </w14:solidFill>
          </w14:textFill>
        </w:rPr>
        <w:t>候考室工作人员同意，并须有候考室工作人员陪同。</w:t>
      </w:r>
    </w:p>
    <w:p w14:paraId="791BC1F9">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九</w:t>
      </w:r>
      <w:r>
        <w:rPr>
          <w:rFonts w:hint="default" w:ascii="Times New Roman" w:hAnsi="Times New Roman" w:eastAsia="仿宋_GB2312" w:cs="Times New Roman"/>
          <w:color w:val="000000" w:themeColor="text1"/>
          <w:sz w:val="32"/>
          <w:szCs w:val="32"/>
          <w14:textFill>
            <w14:solidFill>
              <w14:schemeClr w14:val="tx1"/>
            </w14:solidFill>
          </w14:textFill>
        </w:rPr>
        <w:t>、考生面试结束后，不得返回候考室，须由引导员带离面试考场，引领到考后休息室等候公布面试成绩，等候期间服从考后休息室工作人员管理。</w:t>
      </w:r>
    </w:p>
    <w:p w14:paraId="01B1B87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十、面试成绩的公布。面试结束后，由引导员引导该岗位面试的所有考生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到</w:t>
      </w:r>
      <w:r>
        <w:rPr>
          <w:rFonts w:hint="default" w:ascii="Times New Roman" w:hAnsi="Times New Roman" w:eastAsia="仿宋_GB2312" w:cs="Times New Roman"/>
          <w:color w:val="000000" w:themeColor="text1"/>
          <w:sz w:val="32"/>
          <w:szCs w:val="32"/>
          <w14:textFill>
            <w14:solidFill>
              <w14:schemeClr w14:val="tx1"/>
            </w14:solidFill>
          </w14:textFill>
        </w:rPr>
        <w:t>考场当场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听取</w:t>
      </w:r>
      <w:r>
        <w:rPr>
          <w:rFonts w:hint="default" w:ascii="Times New Roman" w:hAnsi="Times New Roman" w:eastAsia="仿宋_GB2312" w:cs="Times New Roman"/>
          <w:color w:val="000000" w:themeColor="text1"/>
          <w:sz w:val="32"/>
          <w:szCs w:val="32"/>
          <w14:textFill>
            <w14:solidFill>
              <w14:schemeClr w14:val="tx1"/>
            </w14:solidFill>
          </w14:textFill>
        </w:rPr>
        <w:t>面试成绩，听取成绩的考生签名。所有面试结束后，在校园网站公布所有考生的面试成绩。</w:t>
      </w:r>
    </w:p>
    <w:p w14:paraId="592602F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、成绩在面试结束后当场公布。根据面试成绩由高到低按岗位需求人数1︰1的比例确定考察政审人选。面试成绩低于70分的应聘人员不能进入考察政审环节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若比例内报考人员出现末位面试成绩并列时，将按相应岗位类别再次组织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末位面试成绩并列人员开展</w:t>
      </w:r>
      <w:r>
        <w:rPr>
          <w:rFonts w:hint="default" w:ascii="Times New Roman" w:hAnsi="Times New Roman" w:eastAsia="仿宋_GB2312" w:cs="Times New Roman"/>
          <w:color w:val="000000" w:themeColor="text1"/>
          <w:sz w:val="32"/>
          <w:szCs w:val="32"/>
          <w14:textFill>
            <w14:solidFill>
              <w14:schemeClr w14:val="tx1"/>
            </w14:solidFill>
          </w14:textFill>
        </w:rPr>
        <w:t>面试，并按高分到低分排序确定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kern w:val="0"/>
          <w:sz w:val="32"/>
          <w:szCs w:val="32"/>
          <w14:textFill>
            <w14:solidFill>
              <w14:schemeClr w14:val="tx1"/>
            </w14:solidFill>
          </w14:textFill>
        </w:rPr>
        <w:t>人选</w:t>
      </w:r>
      <w:r>
        <w:rPr>
          <w:rFonts w:hint="default" w:ascii="Times New Roman" w:hAnsi="Times New Roman" w:eastAsia="仿宋_GB2312" w:cs="Times New Roman"/>
          <w:color w:val="000000" w:themeColor="text1"/>
          <w:sz w:val="32"/>
          <w:szCs w:val="32"/>
          <w14:textFill>
            <w14:solidFill>
              <w14:schemeClr w14:val="tx1"/>
            </w14:solidFill>
          </w14:textFill>
        </w:rPr>
        <w:t>（再次面试的成绩仅作为首次面试末位成绩并列人员按高分到低分排序进入</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sz w:val="32"/>
          <w:szCs w:val="32"/>
          <w14:textFill>
            <w14:solidFill>
              <w14:schemeClr w14:val="tx1"/>
            </w14:solidFill>
          </w14:textFill>
        </w:rPr>
        <w:t>的依据，不与首次面试成绩共同排名）</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6679EA2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十二、</w:t>
      </w:r>
      <w:r>
        <w:rPr>
          <w:rFonts w:hint="default" w:ascii="Times New Roman" w:hAnsi="Times New Roman" w:eastAsia="仿宋_GB2312" w:cs="Times New Roman"/>
          <w:color w:val="000000" w:themeColor="text1"/>
          <w:sz w:val="32"/>
          <w:szCs w:val="32"/>
          <w14:textFill>
            <w14:solidFill>
              <w14:schemeClr w14:val="tx1"/>
            </w14:solidFill>
          </w14:textFill>
        </w:rPr>
        <w:t>举报监督电话（学校纪委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办、监察处</w:t>
      </w:r>
      <w:r>
        <w:rPr>
          <w:rFonts w:hint="default" w:ascii="Times New Roman" w:hAnsi="Times New Roman" w:eastAsia="仿宋_GB2312" w:cs="Times New Roman"/>
          <w:color w:val="000000" w:themeColor="text1"/>
          <w:sz w:val="32"/>
          <w:szCs w:val="32"/>
          <w14:textFill>
            <w14:solidFill>
              <w14:schemeClr w14:val="tx1"/>
            </w14:solidFill>
          </w14:textFill>
        </w:rPr>
        <w:t>）： 0771-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5612492</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3B61237">
      <w:pPr>
        <w:keepNext w:val="0"/>
        <w:keepLines w:val="0"/>
        <w:pageBreakBefore w:val="0"/>
        <w:widowControl w:val="0"/>
        <w:kinsoku/>
        <w:wordWrap/>
        <w:overflowPunct/>
        <w:topLinePunct w:val="0"/>
        <w:autoSpaceDE/>
        <w:autoSpaceDN/>
        <w:bidi w:val="0"/>
        <w:adjustRightInd/>
        <w:snapToGrid/>
        <w:spacing w:line="480" w:lineRule="exact"/>
        <w:ind w:firstLine="1600" w:firstLineChars="500"/>
        <w:textAlignment w:val="auto"/>
        <w:rPr>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政治部</w:t>
      </w:r>
      <w:r>
        <w:rPr>
          <w:rFonts w:hint="default" w:ascii="Times New Roman" w:hAnsi="Times New Roman" w:eastAsia="仿宋_GB2312" w:cs="Times New Roman"/>
          <w:color w:val="000000" w:themeColor="text1"/>
          <w:sz w:val="32"/>
          <w:szCs w:val="32"/>
          <w14:textFill>
            <w14:solidFill>
              <w14:schemeClr w14:val="tx1"/>
            </w14:solidFill>
          </w14:textFill>
        </w:rPr>
        <w:t>联系方式：0771－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5613350。</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11C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6DD469">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3F6DD469">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YzIwMmY0ZDk5MTExMTdiNjI5NmU2MDdmYzg5ODYifQ=="/>
  </w:docVars>
  <w:rsids>
    <w:rsidRoot w:val="00000000"/>
    <w:rsid w:val="065A158C"/>
    <w:rsid w:val="08246944"/>
    <w:rsid w:val="082A6FA6"/>
    <w:rsid w:val="0C59158F"/>
    <w:rsid w:val="0C772F39"/>
    <w:rsid w:val="0E7B5D5E"/>
    <w:rsid w:val="145A2571"/>
    <w:rsid w:val="145E16ED"/>
    <w:rsid w:val="18B64574"/>
    <w:rsid w:val="1AA93733"/>
    <w:rsid w:val="1C365FC1"/>
    <w:rsid w:val="1ED43836"/>
    <w:rsid w:val="230D784D"/>
    <w:rsid w:val="25D70D4D"/>
    <w:rsid w:val="26DD2094"/>
    <w:rsid w:val="277E7A8D"/>
    <w:rsid w:val="2A816616"/>
    <w:rsid w:val="2EC93B52"/>
    <w:rsid w:val="31A733A7"/>
    <w:rsid w:val="35B4113B"/>
    <w:rsid w:val="36B153E2"/>
    <w:rsid w:val="39AE695C"/>
    <w:rsid w:val="411601D9"/>
    <w:rsid w:val="42E537AA"/>
    <w:rsid w:val="48B9571B"/>
    <w:rsid w:val="496A6C4A"/>
    <w:rsid w:val="4EEB4E54"/>
    <w:rsid w:val="4EFA49E0"/>
    <w:rsid w:val="52E635B0"/>
    <w:rsid w:val="54CF42DF"/>
    <w:rsid w:val="554D6723"/>
    <w:rsid w:val="56162E9D"/>
    <w:rsid w:val="582244EB"/>
    <w:rsid w:val="5D1B5F56"/>
    <w:rsid w:val="61A05415"/>
    <w:rsid w:val="6F7F6D8F"/>
    <w:rsid w:val="7003544A"/>
    <w:rsid w:val="78426447"/>
    <w:rsid w:val="7B991080"/>
    <w:rsid w:val="7C701150"/>
    <w:rsid w:val="7CAA3350"/>
    <w:rsid w:val="7EE5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937</Words>
  <Characters>975</Characters>
  <Lines>0</Lines>
  <Paragraphs>0</Paragraphs>
  <TotalTime>0</TotalTime>
  <ScaleCrop>false</ScaleCrop>
  <LinksUpToDate>false</LinksUpToDate>
  <CharactersWithSpaces>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Administrator</dc:creator>
  <cp:lastModifiedBy>1302</cp:lastModifiedBy>
  <cp:lastPrinted>2025-07-15T05:05:34Z</cp:lastPrinted>
  <dcterms:modified xsi:type="dcterms:W3CDTF">2025-07-15T05:06:27Z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E1C510F915AA42E191E4FBB6971EB06A</vt:lpwstr>
  </property>
  <property fmtid="{D5CDD505-2E9C-101B-9397-08002B2CF9AE}" pid="4" name="KSOTemplateDocerSaveRecord">
    <vt:lpwstr>eyJoZGlkIjoiZjA0YTFlZTllN2UwMDUwYzg5OTFhY2ZiNTdmZGNmNWEifQ==</vt:lpwstr>
  </property>
</Properties>
</file>